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8F" w:rsidRPr="0057198F" w:rsidRDefault="0057198F" w:rsidP="0057198F">
      <w:pPr>
        <w:spacing w:before="100" w:beforeAutospacing="1" w:after="100" w:afterAutospacing="1"/>
        <w:jc w:val="center"/>
        <w:rPr>
          <w:b/>
          <w:sz w:val="48"/>
          <w:szCs w:val="48"/>
          <w:u w:val="single"/>
        </w:rPr>
      </w:pPr>
      <w:r w:rsidRPr="0057198F">
        <w:rPr>
          <w:b/>
          <w:sz w:val="48"/>
          <w:szCs w:val="48"/>
          <w:u w:val="single"/>
        </w:rPr>
        <w:t>John Rodi</w:t>
      </w:r>
    </w:p>
    <w:p w:rsidR="0057198F" w:rsidRPr="0057198F" w:rsidRDefault="0057198F" w:rsidP="0057198F">
      <w:pPr>
        <w:spacing w:before="100" w:beforeAutospacing="1" w:after="100" w:afterAutospacing="1"/>
        <w:jc w:val="both"/>
        <w:rPr>
          <w:sz w:val="36"/>
          <w:szCs w:val="36"/>
        </w:rPr>
      </w:pPr>
      <w:r w:rsidRPr="0057198F">
        <w:rPr>
          <w:sz w:val="36"/>
          <w:szCs w:val="36"/>
        </w:rPr>
        <w:t>Mr. John Rodi is currently the Gulf of Mexico Regional Director for the U.S. Department of the Interior's Bureau of Ocean Energy Management.  </w:t>
      </w:r>
    </w:p>
    <w:p w:rsidR="0057198F" w:rsidRPr="0057198F" w:rsidRDefault="0057198F" w:rsidP="0057198F">
      <w:pPr>
        <w:spacing w:before="100" w:beforeAutospacing="1" w:after="100" w:afterAutospacing="1"/>
        <w:jc w:val="both"/>
        <w:rPr>
          <w:sz w:val="36"/>
          <w:szCs w:val="36"/>
        </w:rPr>
      </w:pPr>
      <w:r w:rsidRPr="0057198F">
        <w:rPr>
          <w:sz w:val="36"/>
          <w:szCs w:val="36"/>
        </w:rPr>
        <w:t>In this current position, he manages extensive environmental, resource evaluation, leasing, and seismic permitting activities and requirements related to oil and gas, marine minerals, and renewable energy resources in both the Gulf of Mexico and Atlantic federal offshore areas.  </w:t>
      </w:r>
    </w:p>
    <w:p w:rsidR="0057198F" w:rsidRPr="0057198F" w:rsidRDefault="0057198F" w:rsidP="0057198F">
      <w:pPr>
        <w:spacing w:before="100" w:beforeAutospacing="1" w:after="100" w:afterAutospacing="1"/>
        <w:jc w:val="both"/>
        <w:rPr>
          <w:sz w:val="36"/>
          <w:szCs w:val="36"/>
        </w:rPr>
      </w:pPr>
      <w:r w:rsidRPr="0057198F">
        <w:rPr>
          <w:sz w:val="36"/>
          <w:szCs w:val="36"/>
        </w:rPr>
        <w:t>Mr. Rodi, a native of New Orleans, Louisiana, attended Tulane University where he earned a Bachelor of Arts degree in Economics in 1974.  He then attended the University of New Orleans where he earned a Master of Arts degree in Economics in 1978.  </w:t>
      </w:r>
    </w:p>
    <w:p w:rsidR="0057198F" w:rsidRPr="0057198F" w:rsidRDefault="0057198F" w:rsidP="0057198F">
      <w:pPr>
        <w:spacing w:before="100" w:beforeAutospacing="1" w:after="100" w:afterAutospacing="1"/>
        <w:jc w:val="both"/>
        <w:rPr>
          <w:sz w:val="36"/>
          <w:szCs w:val="36"/>
        </w:rPr>
      </w:pPr>
      <w:r w:rsidRPr="0057198F">
        <w:rPr>
          <w:sz w:val="36"/>
          <w:szCs w:val="36"/>
        </w:rPr>
        <w:t>His began his professional federal career in 1974 as a Regional Economist with the New Orleans District of the U.S. Army Corps of Engineers.  </w:t>
      </w:r>
    </w:p>
    <w:p w:rsidR="0057198F" w:rsidRPr="0057198F" w:rsidRDefault="0057198F" w:rsidP="0057198F">
      <w:pPr>
        <w:spacing w:before="100" w:beforeAutospacing="1" w:after="100" w:afterAutospacing="1"/>
        <w:jc w:val="both"/>
        <w:rPr>
          <w:sz w:val="36"/>
          <w:szCs w:val="36"/>
        </w:rPr>
      </w:pPr>
      <w:r w:rsidRPr="0057198F">
        <w:rPr>
          <w:sz w:val="36"/>
          <w:szCs w:val="36"/>
        </w:rPr>
        <w:t>In 1980, he joined the Department of the Interior’s offshore mineral leasing program as a Staff Economist, and since that time he served in numerous supervisory and senior management roles within DOI's Minerals Management Service's Gulf of Mexico Region, and now BOEM.</w:t>
      </w:r>
    </w:p>
    <w:p w:rsidR="00336ECE" w:rsidRDefault="0057198F" w:rsidP="0057198F">
      <w:pPr>
        <w:spacing w:before="100" w:beforeAutospacing="1" w:after="100" w:afterAutospacing="1"/>
        <w:jc w:val="both"/>
      </w:pPr>
      <w:r w:rsidRPr="0057198F">
        <w:rPr>
          <w:sz w:val="36"/>
          <w:szCs w:val="36"/>
        </w:rPr>
        <w:t>Over the course of his 34 year career encompassing regulatory responsibility specifically relating to offshore oil and gas, Mr. Rodi had direct authority in over 75 federal Gulf of Mexico lease sales which resulted in more than 23,000 leases.</w:t>
      </w:r>
      <w:bookmarkStart w:id="0" w:name="_GoBack"/>
      <w:bookmarkEnd w:id="0"/>
    </w:p>
    <w:sectPr w:rsidR="0033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8F"/>
    <w:rsid w:val="00336ECE"/>
    <w:rsid w:val="0057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Keith Couvillion</dc:creator>
  <cp:lastModifiedBy>James Keith Couvillion</cp:lastModifiedBy>
  <cp:revision>1</cp:revision>
  <dcterms:created xsi:type="dcterms:W3CDTF">2014-01-15T15:57:00Z</dcterms:created>
  <dcterms:modified xsi:type="dcterms:W3CDTF">2014-01-15T16:00:00Z</dcterms:modified>
</cp:coreProperties>
</file>